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7" w:rsidRDefault="00CB0830" w:rsidP="00CB0830"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Southern Natural Gas Company, LLC  (SNG) will be hosting a </w:t>
      </w:r>
      <w:r w:rsidR="00D647EC">
        <w:rPr>
          <w:b/>
          <w:bCs/>
          <w:i/>
          <w:iCs/>
        </w:rPr>
        <w:t>Microsoft Teams</w:t>
      </w:r>
      <w:r>
        <w:rPr>
          <w:b/>
          <w:bCs/>
          <w:i/>
          <w:iCs/>
        </w:rPr>
        <w:t xml:space="preserve"> meeting to provide customers and other interested parties an overview of SNG’s upcoming Scheduled Maintenance for the months </w:t>
      </w:r>
      <w:r w:rsidR="00CD0549">
        <w:rPr>
          <w:b/>
          <w:bCs/>
          <w:i/>
          <w:iCs/>
        </w:rPr>
        <w:t>March</w:t>
      </w:r>
      <w:r w:rsidR="006422A8">
        <w:rPr>
          <w:b/>
          <w:bCs/>
          <w:i/>
          <w:iCs/>
        </w:rPr>
        <w:t xml:space="preserve"> thru </w:t>
      </w:r>
      <w:r w:rsidR="00CD0549">
        <w:rPr>
          <w:b/>
          <w:bCs/>
          <w:i/>
          <w:iCs/>
        </w:rPr>
        <w:t>June</w:t>
      </w:r>
      <w:r>
        <w:rPr>
          <w:b/>
          <w:bCs/>
          <w:i/>
          <w:iCs/>
        </w:rPr>
        <w:t xml:space="preserve"> and other 202</w:t>
      </w:r>
      <w:r w:rsidR="00A600A1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Maintenance projects on Wednesday,</w:t>
      </w:r>
      <w:r w:rsidR="003E6D2B">
        <w:rPr>
          <w:b/>
          <w:bCs/>
          <w:i/>
          <w:iCs/>
        </w:rPr>
        <w:t xml:space="preserve"> </w:t>
      </w:r>
      <w:r w:rsidR="00CD0549">
        <w:rPr>
          <w:b/>
          <w:bCs/>
          <w:i/>
          <w:iCs/>
        </w:rPr>
        <w:t>March</w:t>
      </w:r>
      <w:r w:rsidR="00A600A1">
        <w:rPr>
          <w:b/>
          <w:bCs/>
          <w:i/>
          <w:iCs/>
        </w:rPr>
        <w:t xml:space="preserve"> </w:t>
      </w:r>
      <w:r w:rsidR="00CD0549">
        <w:rPr>
          <w:b/>
          <w:bCs/>
          <w:i/>
          <w:iCs/>
        </w:rPr>
        <w:t>22nd</w:t>
      </w:r>
      <w:r w:rsidR="003E6D2B">
        <w:rPr>
          <w:b/>
          <w:bCs/>
          <w:i/>
          <w:iCs/>
        </w:rPr>
        <w:t>,</w:t>
      </w:r>
      <w:r w:rsidR="00264958">
        <w:rPr>
          <w:b/>
          <w:bCs/>
          <w:i/>
          <w:iCs/>
        </w:rPr>
        <w:t xml:space="preserve"> </w:t>
      </w:r>
      <w:r w:rsidR="005E4664">
        <w:rPr>
          <w:b/>
          <w:bCs/>
          <w:i/>
          <w:iCs/>
        </w:rPr>
        <w:t>202</w:t>
      </w:r>
      <w:r w:rsidR="00A600A1">
        <w:rPr>
          <w:b/>
          <w:bCs/>
          <w:i/>
          <w:iCs/>
        </w:rPr>
        <w:t>3</w:t>
      </w:r>
      <w:r w:rsidR="005E4664">
        <w:rPr>
          <w:b/>
          <w:bCs/>
          <w:i/>
          <w:iCs/>
        </w:rPr>
        <w:t xml:space="preserve"> </w:t>
      </w:r>
      <w:r w:rsidR="00264958">
        <w:rPr>
          <w:b/>
          <w:bCs/>
          <w:i/>
          <w:iCs/>
        </w:rPr>
        <w:t>at 1:30 PM  CCT</w:t>
      </w:r>
      <w:r w:rsidR="008400CB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0A68B7" w:rsidRDefault="000A68B7" w:rsidP="000A68B7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36"/>
                <w:szCs w:val="36"/>
              </w:rPr>
              <w:t>Microsoft Teams meeting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:rsidR="00CD0549" w:rsidRDefault="00CD0549" w:rsidP="00CD0549">
            <w:pPr>
              <w:rPr>
                <w:rFonts w:ascii="Segoe UI" w:hAnsi="Segoe UI" w:cs="Segoe UI"/>
                <w:b/>
                <w:bCs/>
                <w:color w:val="2524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Join on your computer, mobile app or room device</w:t>
            </w:r>
            <w:r>
              <w:rPr>
                <w:rFonts w:ascii="Segoe UI" w:hAnsi="Segoe UI" w:cs="Segoe UI"/>
                <w:b/>
                <w:bCs/>
                <w:color w:val="252424"/>
              </w:rPr>
              <w:t xml:space="preserve"> </w:t>
            </w:r>
          </w:p>
          <w:p w:rsidR="00CD0549" w:rsidRDefault="001C0AC2" w:rsidP="00CD0549">
            <w:pPr>
              <w:rPr>
                <w:rFonts w:ascii="Segoe UI" w:hAnsi="Segoe UI" w:cs="Segoe UI"/>
                <w:color w:val="252424"/>
              </w:rPr>
            </w:pPr>
            <w:hyperlink r:id="rId4" w:tgtFrame="_blank" w:history="1">
              <w:r w:rsidR="00CD0549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CD0549">
              <w:rPr>
                <w:rFonts w:ascii="Segoe UI" w:hAnsi="Segoe UI" w:cs="Segoe UI"/>
                <w:color w:val="252424"/>
              </w:rPr>
              <w:t xml:space="preserve"> </w:t>
            </w:r>
          </w:p>
          <w:p w:rsidR="00CD0549" w:rsidRDefault="00CD0549" w:rsidP="00CD0549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Meeting ID: </w:t>
            </w:r>
            <w:r>
              <w:rPr>
                <w:rFonts w:ascii="Segoe UI" w:hAnsi="Segoe UI" w:cs="Segoe UI"/>
                <w:color w:val="252424"/>
              </w:rPr>
              <w:t>223 191 668 859</w:t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52424"/>
              </w:rPr>
              <w:br/>
            </w: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Passcode: </w:t>
            </w:r>
            <w:r>
              <w:rPr>
                <w:rFonts w:ascii="Segoe UI" w:hAnsi="Segoe UI" w:cs="Segoe UI"/>
                <w:color w:val="252424"/>
              </w:rPr>
              <w:t xml:space="preserve">cb2eFo </w:t>
            </w:r>
          </w:p>
          <w:p w:rsidR="00CD0549" w:rsidRDefault="001C0AC2" w:rsidP="00CD0549">
            <w:pPr>
              <w:rPr>
                <w:rFonts w:ascii="Segoe UI" w:hAnsi="Segoe UI" w:cs="Segoe UI"/>
                <w:color w:val="252424"/>
                <w:sz w:val="21"/>
                <w:szCs w:val="21"/>
              </w:rPr>
            </w:pPr>
            <w:hyperlink r:id="rId5" w:tgtFrame="_blank" w:history="1">
              <w:r w:rsidR="00CD054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Download Teams</w:t>
              </w:r>
            </w:hyperlink>
            <w:r w:rsidR="00CD0549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6" w:tgtFrame="_blank" w:history="1">
              <w:r w:rsidR="00CD054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Join on the web</w:t>
              </w:r>
            </w:hyperlink>
          </w:p>
          <w:p w:rsidR="00CD0549" w:rsidRDefault="00CD0549" w:rsidP="00CD0549">
            <w:pPr>
              <w:rPr>
                <w:rFonts w:ascii="Segoe UI" w:hAnsi="Segoe UI" w:cs="Segoe UI"/>
                <w:color w:val="252424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252424"/>
                <w:sz w:val="21"/>
                <w:szCs w:val="21"/>
              </w:rPr>
              <w:t>Or call in (audio only)</w:t>
            </w:r>
            <w:r>
              <w:rPr>
                <w:rFonts w:ascii="Segoe UI" w:hAnsi="Segoe UI" w:cs="Segoe UI"/>
                <w:color w:val="252424"/>
              </w:rPr>
              <w:t xml:space="preserve"> </w:t>
            </w:r>
          </w:p>
          <w:p w:rsidR="00CD0549" w:rsidRDefault="001C0AC2" w:rsidP="00CD0549">
            <w:pPr>
              <w:rPr>
                <w:rFonts w:ascii="Segoe UI" w:hAnsi="Segoe UI" w:cs="Segoe UI"/>
                <w:color w:val="252424"/>
              </w:rPr>
            </w:pPr>
            <w:hyperlink r:id="rId7" w:anchor=" " w:history="1">
              <w:r w:rsidR="00CD054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+1 346-410-0970,,674928403#</w:t>
              </w:r>
            </w:hyperlink>
            <w:r w:rsidR="00CD0549">
              <w:rPr>
                <w:rFonts w:ascii="Segoe UI" w:hAnsi="Segoe UI" w:cs="Segoe UI"/>
                <w:color w:val="252424"/>
              </w:rPr>
              <w:t xml:space="preserve"> </w:t>
            </w:r>
            <w:r w:rsidR="00CD0549"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  United States, Houston </w:t>
            </w:r>
          </w:p>
          <w:p w:rsidR="00CD0549" w:rsidRDefault="00CD0549" w:rsidP="00CD0549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  <w:sz w:val="21"/>
                <w:szCs w:val="21"/>
              </w:rPr>
              <w:t xml:space="preserve">Phone Conference ID: </w:t>
            </w:r>
            <w:r>
              <w:rPr>
                <w:rFonts w:ascii="Segoe UI" w:hAnsi="Segoe UI" w:cs="Segoe UI"/>
                <w:color w:val="252424"/>
              </w:rPr>
              <w:t xml:space="preserve">674 928 403# </w:t>
            </w:r>
          </w:p>
          <w:p w:rsidR="00CD0549" w:rsidRDefault="001C0AC2" w:rsidP="00CD0549">
            <w:pPr>
              <w:rPr>
                <w:rFonts w:ascii="Segoe UI" w:hAnsi="Segoe UI" w:cs="Segoe UI"/>
                <w:color w:val="252424"/>
              </w:rPr>
            </w:pPr>
            <w:hyperlink r:id="rId8" w:tgtFrame="_blank" w:history="1">
              <w:r w:rsidR="00CD054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Find a local number</w:t>
              </w:r>
            </w:hyperlink>
            <w:r w:rsidR="00CD0549">
              <w:rPr>
                <w:rFonts w:ascii="Segoe UI" w:hAnsi="Segoe UI" w:cs="Segoe UI"/>
                <w:color w:val="252424"/>
              </w:rPr>
              <w:t xml:space="preserve"> | </w:t>
            </w:r>
            <w:hyperlink r:id="rId9" w:tgtFrame="_blank" w:history="1">
              <w:r w:rsidR="00CD0549">
                <w:rPr>
                  <w:rStyle w:val="Hyperlink"/>
                  <w:rFonts w:ascii="Segoe UI" w:hAnsi="Segoe UI" w:cs="Segoe UI"/>
                  <w:color w:val="6264A7"/>
                  <w:sz w:val="21"/>
                  <w:szCs w:val="21"/>
                </w:rPr>
                <w:t>Reset PIN</w:t>
              </w:r>
            </w:hyperlink>
            <w:r w:rsidR="00CD0549">
              <w:rPr>
                <w:rFonts w:ascii="Segoe UI" w:hAnsi="Segoe UI" w:cs="Segoe UI"/>
                <w:color w:val="252424"/>
              </w:rPr>
              <w:t xml:space="preserve"> </w:t>
            </w:r>
          </w:p>
          <w:p w:rsidR="00C456D7" w:rsidRPr="00C456D7" w:rsidRDefault="00C456D7" w:rsidP="00CD0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D7" w:rsidRPr="00C456D7" w:rsidTr="00606EDE">
        <w:trPr>
          <w:tblCellSpacing w:w="0" w:type="dxa"/>
          <w:jc w:val="center"/>
        </w:trPr>
        <w:tc>
          <w:tcPr>
            <w:tcW w:w="22044" w:type="dxa"/>
            <w:vAlign w:val="center"/>
          </w:tcPr>
          <w:p w:rsidR="00C456D7" w:rsidRPr="00C456D7" w:rsidRDefault="00C456D7" w:rsidP="00C456D7">
            <w:pPr>
              <w:wordWrap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6D7" w:rsidRDefault="00C456D7" w:rsidP="00CB0830">
      <w:pPr>
        <w:rPr>
          <w:b/>
          <w:bCs/>
          <w:i/>
          <w:i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4"/>
      </w:tblGrid>
      <w:tr w:rsidR="00491CE3" w:rsidTr="00D647EC">
        <w:tc>
          <w:tcPr>
            <w:tcW w:w="18054" w:type="dxa"/>
          </w:tcPr>
          <w:tbl>
            <w:tblPr>
              <w:tblW w:w="180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6"/>
              <w:gridCol w:w="171"/>
              <w:gridCol w:w="8685"/>
              <w:gridCol w:w="342"/>
            </w:tblGrid>
            <w:tr w:rsidR="0034243A" w:rsidTr="00D15074">
              <w:trPr>
                <w:gridAfter w:val="1"/>
                <w:wAfter w:w="342" w:type="dxa"/>
              </w:trPr>
              <w:tc>
                <w:tcPr>
                  <w:tcW w:w="8856" w:type="dxa"/>
                  <w:vAlign w:val="center"/>
                </w:tcPr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3"/>
                  </w:tblGrid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/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/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/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/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/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/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/>
                    </w:tc>
                  </w:tr>
                  <w:tr w:rsidR="0034243A" w:rsidTr="00C456D7">
                    <w:trPr>
                      <w:tblCellSpacing w:w="0" w:type="dxa"/>
                      <w:jc w:val="center"/>
                    </w:trPr>
                    <w:tc>
                      <w:tcPr>
                        <w:tcW w:w="8493" w:type="dxa"/>
                        <w:vAlign w:val="center"/>
                      </w:tcPr>
                      <w:p w:rsidR="0034243A" w:rsidRDefault="0034243A" w:rsidP="0034243A">
                        <w:pPr>
                          <w:wordWrap w:val="0"/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4243A" w:rsidRDefault="0034243A" w:rsidP="0034243A">
                  <w:pPr>
                    <w:wordWrap w:val="0"/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D15074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spacing w:after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>
                  <w:pPr>
                    <w:wordWrap w:val="0"/>
                    <w:spacing w:after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spacing w:after="24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/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/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  <w:rPr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>
                  <w:pPr>
                    <w:wordWrap w:val="0"/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</w:tr>
            <w:tr w:rsidR="0034243A" w:rsidTr="0034243A">
              <w:tblPrEx>
                <w:jc w:val="center"/>
                <w:tblCellSpacing w:w="0" w:type="dxa"/>
              </w:tblPrEx>
              <w:trPr>
                <w:tblCellSpacing w:w="0" w:type="dxa"/>
                <w:jc w:val="center"/>
              </w:trPr>
              <w:tc>
                <w:tcPr>
                  <w:tcW w:w="9027" w:type="dxa"/>
                  <w:gridSpan w:val="2"/>
                </w:tcPr>
                <w:p w:rsidR="0034243A" w:rsidRDefault="0034243A" w:rsidP="0034243A">
                  <w:pPr>
                    <w:wordWrap w:val="0"/>
                  </w:pPr>
                </w:p>
              </w:tc>
              <w:tc>
                <w:tcPr>
                  <w:tcW w:w="9027" w:type="dxa"/>
                  <w:gridSpan w:val="2"/>
                  <w:vAlign w:val="center"/>
                </w:tcPr>
                <w:p w:rsidR="0034243A" w:rsidRDefault="0034243A" w:rsidP="0034243A">
                  <w:pPr>
                    <w:wordWrap w:val="0"/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243A" w:rsidTr="0034243A">
              <w:trPr>
                <w:gridAfter w:val="1"/>
                <w:wAfter w:w="342" w:type="dxa"/>
              </w:trPr>
              <w:tc>
                <w:tcPr>
                  <w:tcW w:w="8856" w:type="dxa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6" w:type="dxa"/>
                  <w:gridSpan w:val="2"/>
                </w:tcPr>
                <w:p w:rsidR="0034243A" w:rsidRDefault="0034243A" w:rsidP="0034243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3" w:rsidTr="00D647EC">
        <w:tc>
          <w:tcPr>
            <w:tcW w:w="18054" w:type="dxa"/>
          </w:tcPr>
          <w:p w:rsidR="00491CE3" w:rsidRDefault="0049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E0" w:rsidTr="00D647EC">
        <w:tc>
          <w:tcPr>
            <w:tcW w:w="18054" w:type="dxa"/>
          </w:tcPr>
          <w:p w:rsidR="005C5FE0" w:rsidRDefault="005C5F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E0" w:rsidRDefault="005C5FE0" w:rsidP="00801B4C"/>
    <w:sectPr w:rsidR="005C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4C"/>
    <w:rsid w:val="0003607A"/>
    <w:rsid w:val="00057CBD"/>
    <w:rsid w:val="000647D2"/>
    <w:rsid w:val="000A0291"/>
    <w:rsid w:val="000A68B7"/>
    <w:rsid w:val="00112930"/>
    <w:rsid w:val="001330FC"/>
    <w:rsid w:val="001A685D"/>
    <w:rsid w:val="001C0AC2"/>
    <w:rsid w:val="001C1756"/>
    <w:rsid w:val="001F7931"/>
    <w:rsid w:val="00242059"/>
    <w:rsid w:val="00247B23"/>
    <w:rsid w:val="00260EBD"/>
    <w:rsid w:val="00264958"/>
    <w:rsid w:val="002758BB"/>
    <w:rsid w:val="0028467A"/>
    <w:rsid w:val="00287606"/>
    <w:rsid w:val="002A0BF5"/>
    <w:rsid w:val="00302EEE"/>
    <w:rsid w:val="00310085"/>
    <w:rsid w:val="00317D3D"/>
    <w:rsid w:val="00327D17"/>
    <w:rsid w:val="003317B3"/>
    <w:rsid w:val="0034243A"/>
    <w:rsid w:val="00347190"/>
    <w:rsid w:val="00392E55"/>
    <w:rsid w:val="003A2AB8"/>
    <w:rsid w:val="003A7830"/>
    <w:rsid w:val="003E6D2B"/>
    <w:rsid w:val="00450593"/>
    <w:rsid w:val="00470F3A"/>
    <w:rsid w:val="00491CE3"/>
    <w:rsid w:val="004B3368"/>
    <w:rsid w:val="0055593F"/>
    <w:rsid w:val="00571119"/>
    <w:rsid w:val="005B40B7"/>
    <w:rsid w:val="005C5FE0"/>
    <w:rsid w:val="005E4664"/>
    <w:rsid w:val="005E576F"/>
    <w:rsid w:val="005F3E3F"/>
    <w:rsid w:val="005F4440"/>
    <w:rsid w:val="00606EDE"/>
    <w:rsid w:val="00634A99"/>
    <w:rsid w:val="006422A8"/>
    <w:rsid w:val="00676917"/>
    <w:rsid w:val="006A533E"/>
    <w:rsid w:val="006B5EF4"/>
    <w:rsid w:val="006E6869"/>
    <w:rsid w:val="006F70FC"/>
    <w:rsid w:val="007B49CF"/>
    <w:rsid w:val="007C249F"/>
    <w:rsid w:val="007E5962"/>
    <w:rsid w:val="00801B4C"/>
    <w:rsid w:val="008043BA"/>
    <w:rsid w:val="0080783B"/>
    <w:rsid w:val="008400CB"/>
    <w:rsid w:val="00850772"/>
    <w:rsid w:val="00853A1A"/>
    <w:rsid w:val="00895865"/>
    <w:rsid w:val="008D1773"/>
    <w:rsid w:val="008E6F72"/>
    <w:rsid w:val="00900786"/>
    <w:rsid w:val="00903CEA"/>
    <w:rsid w:val="00912432"/>
    <w:rsid w:val="00917B1E"/>
    <w:rsid w:val="0094316F"/>
    <w:rsid w:val="00956185"/>
    <w:rsid w:val="009806A5"/>
    <w:rsid w:val="009A37A1"/>
    <w:rsid w:val="009A3843"/>
    <w:rsid w:val="009D02A6"/>
    <w:rsid w:val="009E6C82"/>
    <w:rsid w:val="009F2F31"/>
    <w:rsid w:val="00A03561"/>
    <w:rsid w:val="00A52B73"/>
    <w:rsid w:val="00A54BF9"/>
    <w:rsid w:val="00A600A1"/>
    <w:rsid w:val="00A64F70"/>
    <w:rsid w:val="00A938E0"/>
    <w:rsid w:val="00AA40FA"/>
    <w:rsid w:val="00AF47AA"/>
    <w:rsid w:val="00B02495"/>
    <w:rsid w:val="00B1087A"/>
    <w:rsid w:val="00B142BB"/>
    <w:rsid w:val="00B33E4B"/>
    <w:rsid w:val="00B64F5B"/>
    <w:rsid w:val="00B70C2D"/>
    <w:rsid w:val="00B77ED0"/>
    <w:rsid w:val="00BA74BC"/>
    <w:rsid w:val="00BB6EA9"/>
    <w:rsid w:val="00C00252"/>
    <w:rsid w:val="00C21962"/>
    <w:rsid w:val="00C456D7"/>
    <w:rsid w:val="00C50600"/>
    <w:rsid w:val="00C73F5F"/>
    <w:rsid w:val="00C908BE"/>
    <w:rsid w:val="00CB0830"/>
    <w:rsid w:val="00CD0549"/>
    <w:rsid w:val="00CE12F9"/>
    <w:rsid w:val="00D1194A"/>
    <w:rsid w:val="00D620B8"/>
    <w:rsid w:val="00D647EC"/>
    <w:rsid w:val="00D66422"/>
    <w:rsid w:val="00D843F1"/>
    <w:rsid w:val="00DA1E89"/>
    <w:rsid w:val="00E21F8E"/>
    <w:rsid w:val="00E24A7D"/>
    <w:rsid w:val="00E439E9"/>
    <w:rsid w:val="00E4502A"/>
    <w:rsid w:val="00E469D2"/>
    <w:rsid w:val="00E7514C"/>
    <w:rsid w:val="00ED322B"/>
    <w:rsid w:val="00EE6530"/>
    <w:rsid w:val="00EF288F"/>
    <w:rsid w:val="00F06407"/>
    <w:rsid w:val="00F15924"/>
    <w:rsid w:val="00F16CB0"/>
    <w:rsid w:val="00F31A2B"/>
    <w:rsid w:val="00F5135F"/>
    <w:rsid w:val="00F51550"/>
    <w:rsid w:val="00FA62C9"/>
    <w:rsid w:val="00FD736B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5AF9B-2AC2-433F-BBFC-338F869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561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33362f0f-64b5-4b53-9a8d-4b19578fb1ea?id=674928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3464100970,,674928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WUzZjA4YTctYzNiYS00ZmQ4LTlkMTYtOTkxYjBiMWEyM2M5%40thread.v2/0?context=%7b%22Tid%22%3a%226264083e-3421-458b-886b-69ca1fc46f5b%22%2c%22Oid%22%3a%22e5cafc60-f006-4de8-b7cb-c50a079f3263%22%7d" TargetMode="External"/><Relationship Id="rId9" Type="http://schemas.openxmlformats.org/officeDocument/2006/relationships/hyperlink" Target="https://dialin.teams.microsoft.com/usp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 Inc.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Paso Corporation</dc:creator>
  <cp:lastModifiedBy>Sokira, David</cp:lastModifiedBy>
  <cp:revision>2</cp:revision>
  <dcterms:created xsi:type="dcterms:W3CDTF">2023-03-20T18:25:00Z</dcterms:created>
  <dcterms:modified xsi:type="dcterms:W3CDTF">2023-03-20T18:25:00Z</dcterms:modified>
</cp:coreProperties>
</file>